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B3" w:rsidRDefault="00570FB3" w:rsidP="00570FB3">
      <w:pPr>
        <w:pStyle w:val="Sous-titreSAE"/>
      </w:pPr>
      <w:r>
        <w:t>OBSERVATIONS SUR LA GERMINATION (Volet 1 de l’expérience)</w:t>
      </w:r>
    </w:p>
    <w:p w:rsidR="00570FB3" w:rsidRDefault="00570FB3" w:rsidP="00570FB3">
      <w:pPr>
        <w:pStyle w:val="BasicParagraph"/>
        <w:rPr>
          <w:rFonts w:ascii="ArialMT" w:hAnsi="ArialMT" w:cs="ArialMT"/>
        </w:rPr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Que se passe-t-il avec l’écaille de la semence? </w:t>
      </w:r>
      <w:r>
        <w:rPr>
          <w:u w:val="thick"/>
        </w:rPr>
        <w:t xml:space="preserve">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À partir de quel jour y a-t-il des parties du germe hors de la terre? </w:t>
      </w:r>
      <w:r>
        <w:rPr>
          <w:u w:val="thick"/>
        </w:rPr>
        <w:t xml:space="preserve">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Quelles sont les parties visibles hors terre? </w:t>
      </w:r>
      <w:r>
        <w:rPr>
          <w:u w:val="thick"/>
        </w:rPr>
        <w:t xml:space="preserve">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De quelle couleur et quelle grosseur sont les parties hors terre? </w:t>
      </w:r>
      <w:r>
        <w:rPr>
          <w:u w:val="thick"/>
        </w:rPr>
        <w:t xml:space="preserve">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Comment se nomment les diverses parties du germe? </w:t>
      </w:r>
      <w:r>
        <w:rPr>
          <w:u w:val="thick"/>
        </w:rPr>
        <w:t xml:space="preserve">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À partir de quel jour la plante fait-elle de la photosynthèse? </w:t>
      </w:r>
      <w:r>
        <w:rPr>
          <w:u w:val="thick"/>
        </w:rPr>
        <w:t xml:space="preserve">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Quelle est la hauteur du germe lorsque les cotylédons apparaissent? </w:t>
      </w:r>
      <w:r>
        <w:rPr>
          <w:u w:val="thick"/>
        </w:rPr>
        <w:t xml:space="preserve">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Quelle est la hauteur du germe lorsque les feuilles apparaissent? </w:t>
      </w:r>
      <w:r>
        <w:rPr>
          <w:u w:val="thick"/>
        </w:rPr>
        <w:t xml:space="preserve">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En quoi la germination des deux plantes diffère-t-elle? </w:t>
      </w:r>
      <w:r>
        <w:rPr>
          <w:u w:val="thick"/>
        </w:rPr>
        <w:t xml:space="preserve">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Quelles sont les caractéristiques qui permettent de les différencier? </w:t>
      </w:r>
      <w:r>
        <w:rPr>
          <w:u w:val="thick"/>
        </w:rPr>
        <w:t xml:space="preserve">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lastRenderedPageBreak/>
        <w:t xml:space="preserve">À partir de quel moment peut-on les différencier? </w:t>
      </w:r>
      <w:r>
        <w:rPr>
          <w:u w:val="thick"/>
        </w:rPr>
        <w:t xml:space="preserve">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La racine, la tige et les cotylédons sortent-ils de la graine de la même façon chez les deux plantes? Explique. </w:t>
      </w:r>
      <w:r>
        <w:rPr>
          <w:u w:val="thick"/>
        </w:rPr>
        <w:t xml:space="preserve">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>Sachant que les deux types de germination se nomment hypogée et épigée, peux-tu associer le nom de la germination à la plante? (</w:t>
      </w:r>
      <w:proofErr w:type="gramStart"/>
      <w:r>
        <w:t>voir</w:t>
      </w:r>
      <w:proofErr w:type="gramEnd"/>
      <w:r>
        <w:t xml:space="preserve"> l’étymologie des préfixes hypo et épi)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rPr>
          <w:u w:val="thick"/>
        </w:rPr>
      </w:pPr>
      <w:r>
        <w:t xml:space="preserve">Comment différencies-tu les cotylédons des vraies feuilles? </w:t>
      </w:r>
      <w:r>
        <w:rPr>
          <w:u w:val="thick"/>
        </w:rPr>
        <w:t xml:space="preserve">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</w:t>
      </w:r>
    </w:p>
    <w:p w:rsidR="00570FB3" w:rsidRDefault="00570FB3" w:rsidP="00570FB3">
      <w:pPr>
        <w:pStyle w:val="Corpsdetexte"/>
        <w:rPr>
          <w:u w:val="thick"/>
        </w:rPr>
      </w:pPr>
    </w:p>
    <w:p w:rsidR="00570FB3" w:rsidRDefault="00570FB3" w:rsidP="00570FB3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</w:pPr>
      <w:r>
        <w:t>Joindre un schéma de la germination du tournesol et du pois mangetout.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</w:pPr>
      <w:bookmarkStart w:id="0" w:name="_GoBack"/>
      <w:bookmarkEnd w:id="0"/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Sous-titreSAE"/>
      </w:pPr>
      <w:r>
        <w:t>OBSERVATIONS SUR LA GERMINATION (Volet 2 de l’expérience)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</w:pPr>
      <w:r>
        <w:rPr>
          <w:u w:val="thick"/>
        </w:rPr>
        <w:t>Joindre les schémas suivants</w:t>
      </w:r>
      <w:r>
        <w:t xml:space="preserve"> : </w:t>
      </w:r>
    </w:p>
    <w:p w:rsidR="00570FB3" w:rsidRDefault="00570FB3" w:rsidP="00570FB3">
      <w:pPr>
        <w:pStyle w:val="Corpsdetexte"/>
      </w:pPr>
    </w:p>
    <w:p w:rsidR="00570FB3" w:rsidRDefault="00570FB3" w:rsidP="00570FB3">
      <w:pPr>
        <w:pStyle w:val="Corpsdetexte"/>
        <w:ind w:left="360"/>
      </w:pPr>
      <w:r>
        <w:t>Germination du Bac 1 — Contrôle</w:t>
      </w:r>
    </w:p>
    <w:p w:rsidR="00570FB3" w:rsidRDefault="00570FB3" w:rsidP="00570FB3">
      <w:pPr>
        <w:pStyle w:val="Corpsdetexte"/>
        <w:ind w:left="360"/>
      </w:pPr>
      <w:r>
        <w:t>Germination du Bac 2 — Sans chaleur</w:t>
      </w:r>
    </w:p>
    <w:p w:rsidR="00570FB3" w:rsidRDefault="00570FB3" w:rsidP="00570FB3">
      <w:pPr>
        <w:pStyle w:val="Corpsdetexte"/>
        <w:ind w:left="360"/>
      </w:pPr>
      <w:r>
        <w:t>Germination du Bac 3 — Sans soleil </w:t>
      </w:r>
    </w:p>
    <w:p w:rsidR="00570FB3" w:rsidRDefault="00570FB3" w:rsidP="00570FB3">
      <w:pPr>
        <w:pStyle w:val="Corpsdetexte"/>
        <w:ind w:left="360"/>
      </w:pPr>
      <w:r>
        <w:t>Germination du Bac 4 — Sans humidité </w:t>
      </w:r>
    </w:p>
    <w:p w:rsidR="00570FB3" w:rsidRDefault="00570FB3" w:rsidP="00570FB3">
      <w:pPr>
        <w:pStyle w:val="Corpsdetexte"/>
        <w:ind w:left="360"/>
      </w:pPr>
      <w:r>
        <w:t>Germination du Bac 5 — Sans espace </w:t>
      </w:r>
    </w:p>
    <w:p w:rsidR="00570FB3" w:rsidRDefault="00570FB3" w:rsidP="00570FB3">
      <w:pPr>
        <w:pStyle w:val="Corpsdetexte"/>
        <w:ind w:left="360"/>
      </w:pPr>
      <w:r>
        <w:t>Germination du Bac 6 — Sans nourriture </w:t>
      </w:r>
    </w:p>
    <w:p w:rsidR="00C61C34" w:rsidRDefault="00C61C34"/>
    <w:sectPr w:rsidR="00C61C34" w:rsidSect="00CA7EE2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B3"/>
    <w:rsid w:val="001C15A4"/>
    <w:rsid w:val="00570FB3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570FB3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570FB3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570FB3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paragraph" w:customStyle="1" w:styleId="BasicParagraph">
    <w:name w:val="[Basic Paragraph]"/>
    <w:basedOn w:val="Normal"/>
    <w:uiPriority w:val="99"/>
    <w:rsid w:val="00570FB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fr-FR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570FB3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570FB3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570FB3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paragraph" w:customStyle="1" w:styleId="BasicParagraph">
    <w:name w:val="[Basic Paragraph]"/>
    <w:basedOn w:val="Normal"/>
    <w:uiPriority w:val="99"/>
    <w:rsid w:val="00570FB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1275</Words>
  <Characters>7013</Characters>
  <Application>Microsoft Macintosh Word</Application>
  <DocSecurity>0</DocSecurity>
  <Lines>58</Lines>
  <Paragraphs>16</Paragraphs>
  <ScaleCrop>false</ScaleCrop>
  <Company>AFCE</Company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2013-02-15T15:12:00Z</dcterms:created>
  <dcterms:modified xsi:type="dcterms:W3CDTF">2013-02-15T15:14:00Z</dcterms:modified>
</cp:coreProperties>
</file>